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111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作品要求细则与奖项设置</w:t>
      </w:r>
    </w:p>
    <w:p w14:paraId="34A71D23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一、作品要求细则</w:t>
      </w:r>
    </w:p>
    <w:p w14:paraId="0C37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（一）静态平面类</w:t>
      </w:r>
      <w:bookmarkStart w:id="0" w:name="_GoBack"/>
      <w:bookmarkEnd w:id="0"/>
    </w:p>
    <w:p w14:paraId="5B9F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方向一：平面广告（VI、摄影、海报、DM、长图广告、路牌广告、杂志广告等）；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方向二：产品与包装（图案、插画、趣味涂鸦、瓶身、产品组合形态、外观、礼盒及箱体设计等）；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方向三：IP与创意周边（IP、文创及其他创意周边）。</w:t>
      </w:r>
    </w:p>
    <w:p w14:paraId="7A44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方向四：智能生成（视频、音频、图片、文案）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2.作品提交</w:t>
      </w:r>
    </w:p>
    <w:p w14:paraId="7AEB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文件格式为jpg，色彩模式RGB，规格A3（297×420mm），横竖不限，分辨率300dpi，作品不得超过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张，每张不超过5M。</w:t>
      </w:r>
    </w:p>
    <w:p w14:paraId="1D54E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（二）视频类</w:t>
      </w:r>
    </w:p>
    <w:p w14:paraId="144A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（1）拍摄工具及制作软件不限；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（2）影视广告时长：15秒或30秒两种规格，限横屏</w:t>
      </w:r>
    </w:p>
    <w:p w14:paraId="5E55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宽高比16:9；微电影广告时长：30-180秒，限横屏，宽高比16:9；短视频时长：30秒以内（含30秒），限竖屏，宽高比9:20至9:16。不要倒计时，不可出现创作者相关信息。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 xml:space="preserve">  2.作品提交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 xml:space="preserve">      （1）网上提交：mp4格式，影视广告、短视频文件大小不超过30MB，微电影广告文件大小不超过40MB；</w:t>
      </w:r>
    </w:p>
    <w:p w14:paraId="388A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（2）动态建模作品参照影视广告时长，文件大小不超过30MB，微电影广告文件大小不超过40MB；</w:t>
      </w:r>
    </w:p>
    <w:p w14:paraId="0CF5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（三）动画类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  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 （1）创作方式及制作软件不限，作品要符合动画广告的特点；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（2）15秒或30秒两种规格，24帧/秒。须有配音、配乐，画面宽度600至960像素，宽高比16:9。不要倒计时，不可出现创作者相关信息。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 　2.作品要求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网上提交：mp4格式，文件大小不超过30MB</w:t>
      </w:r>
    </w:p>
    <w:p w14:paraId="0CC8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（四）互动类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  　1.作品要求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（1）自由选择创作平台，可以为H5动画、H5游戏、H5电子杂志、H5交互视频等。作品分辨率要适合手机屏幕尺寸，即默认页面宽度640px，高度可以为1008px、1030px，总页数不超过15页。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（2）场景互动广告以H5文件形式加以演示说明，并提交作品链接。</w:t>
      </w:r>
    </w:p>
    <w:p w14:paraId="45B9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（3）网页界面设计、APP交互演示不仅需要提交静态界面设计，还需要提交动态作品演示链接。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2.作品提交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（1）网上提交：作品发布后的链接及二维码。注：保证作品在1年内能正常查看。</w:t>
      </w:r>
    </w:p>
    <w:p w14:paraId="03B3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（五）数字音频类</w:t>
      </w:r>
      <w:r>
        <w:rPr>
          <w:rFonts w:hint="eastAsia" w:ascii="仿宋" w:hAnsi="仿宋" w:eastAsia="仿宋" w:cs="仿宋"/>
          <w:sz w:val="28"/>
          <w:szCs w:val="36"/>
        </w:rPr>
        <w:br w:type="textWrapping"/>
      </w:r>
      <w:r>
        <w:rPr>
          <w:rFonts w:hint="eastAsia" w:ascii="仿宋" w:hAnsi="仿宋" w:eastAsia="仿宋" w:cs="仿宋"/>
          <w:sz w:val="28"/>
          <w:szCs w:val="36"/>
        </w:rPr>
        <w:t>　　1.作品要求</w:t>
      </w:r>
    </w:p>
    <w:p w14:paraId="6619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文案广播类15秒或30秒两种规格。原创歌曲或二创歌曲，诗歌朗诵等数字音频作品，2分钟之内。</w:t>
      </w:r>
    </w:p>
    <w:p w14:paraId="7D0F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　2.作品提交　</w:t>
      </w:r>
    </w:p>
    <w:p w14:paraId="2EB0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（1）网上提交：mp3格式，文件大小不超过3MB；</w:t>
      </w:r>
    </w:p>
    <w:p w14:paraId="74EF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九、作品提交方式</w:t>
      </w:r>
    </w:p>
    <w:p w14:paraId="5E64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提交方式一：</w:t>
      </w:r>
    </w:p>
    <w:p w14:paraId="0A92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作品通过邮箱提交：文件命名“组别+投稿类型+年级专业+姓名”方式提交。如“专业组+摄影+23级数字媒体技术+张三”。文件夹内包含附件一报名表与承诺函、作品，共计二个文件。发送至邮箱：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"mailto:2539850530@qq.com"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1004728881@qq.com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 w14:paraId="117BA07B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40"/>
        </w:rPr>
        <w:t>、奖项设置</w:t>
      </w:r>
    </w:p>
    <w:tbl>
      <w:tblPr>
        <w:tblStyle w:val="4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0"/>
        <w:gridCol w:w="2106"/>
        <w:gridCol w:w="1742"/>
        <w:gridCol w:w="3016"/>
      </w:tblGrid>
      <w:tr w14:paraId="1CF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09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组别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27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奖项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A0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名额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70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奖励内容</w:t>
            </w:r>
          </w:p>
        </w:tc>
      </w:tr>
      <w:tr w14:paraId="4ED7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B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专业组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58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一等奖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0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0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0ECA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D2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E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二等奖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E9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5C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6F6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D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0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三等奖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D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43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27CF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6C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AC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优秀奖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E1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BE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证书 </w:t>
            </w:r>
          </w:p>
        </w:tc>
      </w:tr>
      <w:tr w14:paraId="6499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1F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非专业组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C2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一等奖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AE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3C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1132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90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F8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二等奖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D7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9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1EF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6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EF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三等奖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1F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04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证书 + 奖品</w:t>
            </w:r>
          </w:p>
        </w:tc>
      </w:tr>
      <w:tr w14:paraId="632C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19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1F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优秀奖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F3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BF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证书 </w:t>
            </w:r>
          </w:p>
        </w:tc>
      </w:tr>
    </w:tbl>
    <w:p w14:paraId="24C62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B7393"/>
    <w:rsid w:val="05A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